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DCF48" w14:textId="1961BE2B" w:rsidR="005306C2" w:rsidRPr="00787BBD" w:rsidRDefault="002729F0" w:rsidP="001431EC">
      <w:pPr>
        <w:jc w:val="right"/>
        <w:rPr>
          <w:rFonts w:ascii="Times New Roman" w:eastAsia="MS Mincho" w:hAnsi="Times New Roman"/>
          <w:b/>
        </w:rPr>
      </w:pPr>
      <w:r w:rsidRPr="00787BBD">
        <w:rPr>
          <w:noProof/>
        </w:rPr>
        <w:drawing>
          <wp:inline distT="0" distB="0" distL="0" distR="0" wp14:anchorId="65763B0C" wp14:editId="6B378778">
            <wp:extent cx="2244869" cy="476250"/>
            <wp:effectExtent l="0" t="0" r="3175" b="0"/>
            <wp:docPr id="2" name="Picture 2" descr="logo"/>
            <wp:cNvGraphicFramePr/>
            <a:graphic xmlns:a="http://schemas.openxmlformats.org/drawingml/2006/main">
              <a:graphicData uri="http://schemas.openxmlformats.org/drawingml/2006/picture">
                <pic:pic xmlns:pic="http://schemas.openxmlformats.org/drawingml/2006/picture">
                  <pic:nvPicPr>
                    <pic:cNvPr id="2" name="Picture 2" descr="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862" cy="476885"/>
                    </a:xfrm>
                    <a:prstGeom prst="rect">
                      <a:avLst/>
                    </a:prstGeom>
                    <a:noFill/>
                    <a:ln>
                      <a:noFill/>
                    </a:ln>
                  </pic:spPr>
                </pic:pic>
              </a:graphicData>
            </a:graphic>
          </wp:inline>
        </w:drawing>
      </w:r>
    </w:p>
    <w:p w14:paraId="05558F2D" w14:textId="6EB867BE" w:rsidR="00847475" w:rsidRPr="00787BBD" w:rsidRDefault="00847475" w:rsidP="001431EC">
      <w:pPr>
        <w:jc w:val="both"/>
        <w:rPr>
          <w:rFonts w:ascii="Tahoma" w:hAnsi="Tahoma" w:cs="Tahoma"/>
          <w:b/>
          <w:color w:val="000000"/>
        </w:rPr>
      </w:pPr>
      <w:r w:rsidRPr="00787BBD">
        <w:rPr>
          <w:rFonts w:ascii="Tahoma" w:hAnsi="Tahoma" w:cs="Tahoma"/>
          <w:b/>
          <w:color w:val="000000"/>
        </w:rPr>
        <w:t xml:space="preserve">Press release, </w:t>
      </w:r>
      <w:r w:rsidR="00E20AB5" w:rsidRPr="00787BBD">
        <w:rPr>
          <w:rFonts w:ascii="Tahoma" w:hAnsi="Tahoma" w:cs="Tahoma"/>
          <w:b/>
          <w:color w:val="000000"/>
        </w:rPr>
        <w:t xml:space="preserve">April 10, </w:t>
      </w:r>
      <w:r w:rsidRPr="00787BBD">
        <w:rPr>
          <w:rFonts w:ascii="Tahoma" w:hAnsi="Tahoma" w:cs="Tahoma"/>
          <w:b/>
          <w:color w:val="000000"/>
        </w:rPr>
        <w:t>2019</w:t>
      </w:r>
    </w:p>
    <w:p w14:paraId="0DF98484" w14:textId="473FB515" w:rsidR="00F45D00" w:rsidRPr="00787BBD" w:rsidRDefault="00F45D00" w:rsidP="001431EC">
      <w:pPr>
        <w:jc w:val="both"/>
        <w:rPr>
          <w:rFonts w:ascii="Tahoma" w:hAnsi="Tahoma" w:cs="Tahoma"/>
          <w:b/>
          <w:color w:val="000000"/>
        </w:rPr>
      </w:pPr>
      <w:r w:rsidRPr="00787BBD">
        <w:rPr>
          <w:rFonts w:ascii="Tahoma" w:hAnsi="Tahoma" w:cs="Tahoma"/>
          <w:b/>
          <w:color w:val="000000"/>
        </w:rPr>
        <w:t xml:space="preserve">Bakcell subscribers get a free access to thousands of movies </w:t>
      </w:r>
    </w:p>
    <w:p w14:paraId="4AA4DD09" w14:textId="0F0C6890" w:rsidR="00E20AB5" w:rsidRPr="00787BBD" w:rsidRDefault="00E20AB5" w:rsidP="001431EC">
      <w:pPr>
        <w:jc w:val="both"/>
        <w:rPr>
          <w:rFonts w:ascii="Tahoma" w:hAnsi="Tahoma" w:cs="Tahoma"/>
          <w:b/>
          <w:color w:val="000000"/>
        </w:rPr>
      </w:pPr>
      <w:r w:rsidRPr="00787BBD">
        <w:rPr>
          <w:rFonts w:ascii="Tahoma" w:hAnsi="Tahoma" w:cs="Tahoma"/>
          <w:b/>
          <w:color w:val="000000"/>
        </w:rPr>
        <w:t>The company started cooperation with MEGOGO video service</w:t>
      </w:r>
    </w:p>
    <w:p w14:paraId="413F97C4" w14:textId="12A8BF1D" w:rsidR="00AC3001" w:rsidRPr="00787BBD" w:rsidRDefault="00847475" w:rsidP="001431EC">
      <w:pPr>
        <w:jc w:val="both"/>
        <w:rPr>
          <w:rFonts w:ascii="Tahoma" w:hAnsi="Tahoma" w:cs="Tahoma"/>
          <w:color w:val="000000"/>
        </w:rPr>
      </w:pPr>
      <w:r w:rsidRPr="00787BBD">
        <w:rPr>
          <w:rFonts w:ascii="Tahoma" w:hAnsi="Tahoma" w:cs="Tahoma"/>
          <w:color w:val="000000"/>
        </w:rPr>
        <w:t xml:space="preserve">Bakcell, the First Mobile Operator and the Fastest Mobile Internet Provider of Azerbaijan </w:t>
      </w:r>
      <w:r w:rsidR="00AC3001" w:rsidRPr="00787BBD">
        <w:rPr>
          <w:rFonts w:ascii="Tahoma" w:hAnsi="Tahoma" w:cs="Tahoma"/>
          <w:color w:val="000000"/>
        </w:rPr>
        <w:t xml:space="preserve">started cooperating with famous </w:t>
      </w:r>
      <w:r w:rsidR="001D01BF" w:rsidRPr="00787BBD">
        <w:rPr>
          <w:rFonts w:ascii="Tahoma" w:hAnsi="Tahoma" w:cs="Tahoma"/>
          <w:color w:val="000000"/>
        </w:rPr>
        <w:t xml:space="preserve">MEGOGO </w:t>
      </w:r>
      <w:r w:rsidR="00E20AB5" w:rsidRPr="00787BBD">
        <w:rPr>
          <w:rFonts w:ascii="Tahoma" w:hAnsi="Tahoma" w:cs="Tahoma"/>
          <w:color w:val="000000"/>
        </w:rPr>
        <w:t xml:space="preserve">video </w:t>
      </w:r>
      <w:r w:rsidR="001D01BF" w:rsidRPr="00787BBD">
        <w:rPr>
          <w:rFonts w:ascii="Tahoma" w:hAnsi="Tahoma" w:cs="Tahoma"/>
          <w:color w:val="000000"/>
        </w:rPr>
        <w:t>service</w:t>
      </w:r>
      <w:r w:rsidR="00A91751" w:rsidRPr="00787BBD">
        <w:rPr>
          <w:rFonts w:ascii="Tahoma" w:hAnsi="Tahoma" w:cs="Tahoma"/>
          <w:color w:val="000000"/>
        </w:rPr>
        <w:t xml:space="preserve">. This </w:t>
      </w:r>
      <w:r w:rsidR="00124173" w:rsidRPr="00787BBD">
        <w:rPr>
          <w:rFonts w:ascii="Tahoma" w:hAnsi="Tahoma" w:cs="Tahoma"/>
          <w:color w:val="000000"/>
        </w:rPr>
        <w:t xml:space="preserve">exclusive </w:t>
      </w:r>
      <w:r w:rsidR="00A91751" w:rsidRPr="00787BBD">
        <w:rPr>
          <w:rFonts w:ascii="Tahoma" w:hAnsi="Tahoma" w:cs="Tahoma"/>
          <w:color w:val="000000"/>
        </w:rPr>
        <w:t>partnership will</w:t>
      </w:r>
      <w:r w:rsidR="00AC3001" w:rsidRPr="00787BBD">
        <w:rPr>
          <w:rFonts w:ascii="Tahoma" w:hAnsi="Tahoma" w:cs="Tahoma"/>
          <w:color w:val="000000"/>
        </w:rPr>
        <w:t xml:space="preserve"> provide </w:t>
      </w:r>
      <w:r w:rsidR="00A91751" w:rsidRPr="00787BBD">
        <w:rPr>
          <w:rFonts w:ascii="Tahoma" w:hAnsi="Tahoma" w:cs="Tahoma"/>
          <w:color w:val="000000"/>
        </w:rPr>
        <w:t>Bakcell</w:t>
      </w:r>
      <w:r w:rsidR="00AC3001" w:rsidRPr="00787BBD">
        <w:rPr>
          <w:rFonts w:ascii="Tahoma" w:hAnsi="Tahoma" w:cs="Tahoma"/>
          <w:color w:val="000000"/>
        </w:rPr>
        <w:t xml:space="preserve"> subscribers with a </w:t>
      </w:r>
      <w:r w:rsidR="002F54F9" w:rsidRPr="00787BBD">
        <w:rPr>
          <w:rFonts w:ascii="Tahoma" w:hAnsi="Tahoma" w:cs="Tahoma"/>
          <w:color w:val="000000"/>
        </w:rPr>
        <w:t>FREE</w:t>
      </w:r>
      <w:r w:rsidR="00AC3001" w:rsidRPr="00787BBD">
        <w:rPr>
          <w:rFonts w:ascii="Tahoma" w:hAnsi="Tahoma" w:cs="Tahoma"/>
          <w:color w:val="000000"/>
        </w:rPr>
        <w:t xml:space="preserve"> access to up to 10 thousand licensed movies, cartoons, TV-shows and </w:t>
      </w:r>
      <w:r w:rsidR="00A91751" w:rsidRPr="00787BBD">
        <w:rPr>
          <w:rFonts w:ascii="Tahoma" w:hAnsi="Tahoma" w:cs="Tahoma"/>
          <w:color w:val="000000"/>
        </w:rPr>
        <w:t xml:space="preserve">other video content for the period of up to 12 months. </w:t>
      </w:r>
    </w:p>
    <w:p w14:paraId="300869D3" w14:textId="3ED7D934" w:rsidR="00A91751" w:rsidRPr="00787BBD" w:rsidRDefault="00A91751" w:rsidP="001431EC">
      <w:pPr>
        <w:jc w:val="both"/>
        <w:rPr>
          <w:rFonts w:ascii="Tahoma" w:hAnsi="Tahoma" w:cs="Tahoma"/>
          <w:color w:val="000000"/>
        </w:rPr>
      </w:pPr>
      <w:r w:rsidRPr="00787BBD">
        <w:rPr>
          <w:rFonts w:ascii="Tahoma" w:hAnsi="Tahoma" w:cs="Tahoma"/>
          <w:color w:val="000000"/>
        </w:rPr>
        <w:t xml:space="preserve">MEGOGO is </w:t>
      </w:r>
      <w:r w:rsidR="001D01BF" w:rsidRPr="00787BBD">
        <w:rPr>
          <w:rFonts w:ascii="Tahoma" w:hAnsi="Tahoma" w:cs="Tahoma"/>
          <w:color w:val="000000"/>
        </w:rPr>
        <w:t>the largest</w:t>
      </w:r>
      <w:r w:rsidRPr="00787BBD">
        <w:rPr>
          <w:rFonts w:ascii="Tahoma" w:hAnsi="Tahoma" w:cs="Tahoma"/>
          <w:color w:val="000000"/>
        </w:rPr>
        <w:t xml:space="preserve"> international</w:t>
      </w:r>
      <w:r w:rsidR="001D01BF" w:rsidRPr="00787BBD">
        <w:rPr>
          <w:rFonts w:ascii="Tahoma" w:hAnsi="Tahoma" w:cs="Tahoma"/>
          <w:color w:val="000000"/>
        </w:rPr>
        <w:t xml:space="preserve"> </w:t>
      </w:r>
      <w:r w:rsidRPr="00787BBD">
        <w:rPr>
          <w:rFonts w:ascii="Tahoma" w:hAnsi="Tahoma" w:cs="Tahoma"/>
          <w:color w:val="000000"/>
        </w:rPr>
        <w:t>OTT/VOD service in the CIS countries and Eastern Europe.</w:t>
      </w:r>
      <w:r w:rsidR="001D01BF" w:rsidRPr="00787BBD">
        <w:rPr>
          <w:rFonts w:ascii="Tahoma" w:hAnsi="Tahoma" w:cs="Tahoma"/>
          <w:color w:val="000000"/>
        </w:rPr>
        <w:t xml:space="preserve"> Thanks to this unique offer, Bakcell subscribers will be able to enjoy thousands of movies in high quality</w:t>
      </w:r>
      <w:r w:rsidR="00E727AD" w:rsidRPr="00787BBD">
        <w:rPr>
          <w:rFonts w:ascii="Tahoma" w:hAnsi="Tahoma" w:cs="Tahoma"/>
          <w:color w:val="000000"/>
        </w:rPr>
        <w:t xml:space="preserve"> with hundreds of movies</w:t>
      </w:r>
      <w:r w:rsidR="001D01BF" w:rsidRPr="00787BBD">
        <w:rPr>
          <w:rFonts w:ascii="Tahoma" w:hAnsi="Tahoma" w:cs="Tahoma"/>
          <w:color w:val="000000"/>
        </w:rPr>
        <w:t xml:space="preserve"> </w:t>
      </w:r>
      <w:bookmarkStart w:id="0" w:name="_GoBack"/>
      <w:bookmarkEnd w:id="0"/>
      <w:r w:rsidR="001D01BF" w:rsidRPr="00787BBD">
        <w:rPr>
          <w:rFonts w:ascii="Tahoma" w:hAnsi="Tahoma" w:cs="Tahoma"/>
          <w:color w:val="000000"/>
        </w:rPr>
        <w:t xml:space="preserve">already dubbed in Azerbaijani language. </w:t>
      </w:r>
    </w:p>
    <w:p w14:paraId="676C2ABE" w14:textId="3370C44F" w:rsidR="001D01BF" w:rsidRPr="00787BBD" w:rsidRDefault="001D01BF" w:rsidP="001431EC">
      <w:pPr>
        <w:jc w:val="both"/>
        <w:rPr>
          <w:rFonts w:ascii="Tahoma" w:hAnsi="Tahoma" w:cs="Tahoma"/>
          <w:color w:val="000000"/>
        </w:rPr>
      </w:pPr>
      <w:r w:rsidRPr="00787BBD">
        <w:rPr>
          <w:rFonts w:ascii="Tahoma" w:hAnsi="Tahoma" w:cs="Tahoma"/>
          <w:color w:val="000000"/>
        </w:rPr>
        <w:t xml:space="preserve">The service is available </w:t>
      </w:r>
      <w:r w:rsidR="004E35B0" w:rsidRPr="00787BBD">
        <w:rPr>
          <w:rFonts w:ascii="Tahoma" w:hAnsi="Tahoma" w:cs="Tahoma"/>
          <w:color w:val="000000"/>
        </w:rPr>
        <w:t>to</w:t>
      </w:r>
      <w:r w:rsidRPr="00787BBD">
        <w:rPr>
          <w:rFonts w:ascii="Tahoma" w:hAnsi="Tahoma" w:cs="Tahoma"/>
          <w:color w:val="000000"/>
        </w:rPr>
        <w:t xml:space="preserve"> all Bakcell subscribers (</w:t>
      </w:r>
      <w:proofErr w:type="spellStart"/>
      <w:r w:rsidRPr="00787BBD">
        <w:rPr>
          <w:rFonts w:ascii="Tahoma" w:hAnsi="Tahoma" w:cs="Tahoma"/>
          <w:color w:val="000000"/>
        </w:rPr>
        <w:t>Cin</w:t>
      </w:r>
      <w:proofErr w:type="spellEnd"/>
      <w:r w:rsidRPr="00787BBD">
        <w:rPr>
          <w:rFonts w:ascii="Tahoma" w:hAnsi="Tahoma" w:cs="Tahoma"/>
          <w:color w:val="000000"/>
        </w:rPr>
        <w:t xml:space="preserve">, </w:t>
      </w:r>
      <w:proofErr w:type="spellStart"/>
      <w:r w:rsidRPr="00787BBD">
        <w:rPr>
          <w:rFonts w:ascii="Tahoma" w:hAnsi="Tahoma" w:cs="Tahoma"/>
          <w:color w:val="000000"/>
        </w:rPr>
        <w:t>Klass</w:t>
      </w:r>
      <w:proofErr w:type="spellEnd"/>
      <w:r w:rsidRPr="00787BBD">
        <w:rPr>
          <w:rFonts w:ascii="Tahoma" w:hAnsi="Tahoma" w:cs="Tahoma"/>
          <w:color w:val="000000"/>
        </w:rPr>
        <w:t xml:space="preserve"> and </w:t>
      </w:r>
      <w:r w:rsidR="00124173" w:rsidRPr="00787BBD">
        <w:rPr>
          <w:rFonts w:ascii="Tahoma" w:hAnsi="Tahoma" w:cs="Tahoma"/>
          <w:color w:val="000000"/>
        </w:rPr>
        <w:t>Business</w:t>
      </w:r>
      <w:r w:rsidR="00E20AB5" w:rsidRPr="00787BBD">
        <w:rPr>
          <w:rFonts w:ascii="Tahoma" w:hAnsi="Tahoma" w:cs="Tahoma"/>
          <w:color w:val="000000"/>
        </w:rPr>
        <w:t xml:space="preserve"> Individual</w:t>
      </w:r>
      <w:r w:rsidRPr="00787BBD">
        <w:rPr>
          <w:rFonts w:ascii="Tahoma" w:hAnsi="Tahoma" w:cs="Tahoma"/>
          <w:color w:val="000000"/>
        </w:rPr>
        <w:t xml:space="preserve">). To benefit from this opportunity, the customers need to register </w:t>
      </w:r>
      <w:r w:rsidR="00E727AD" w:rsidRPr="00787BBD">
        <w:rPr>
          <w:rFonts w:ascii="Tahoma" w:hAnsi="Tahoma" w:cs="Tahoma"/>
          <w:color w:val="000000"/>
        </w:rPr>
        <w:t>with their Bakcell mobile numbers at</w:t>
      </w:r>
      <w:r w:rsidRPr="00787BBD">
        <w:rPr>
          <w:rFonts w:ascii="Tahoma" w:hAnsi="Tahoma" w:cs="Tahoma"/>
          <w:color w:val="000000"/>
        </w:rPr>
        <w:t xml:space="preserve"> </w:t>
      </w:r>
      <w:hyperlink r:id="rId8" w:history="1">
        <w:r w:rsidRPr="00787BBD">
          <w:rPr>
            <w:rStyle w:val="Hyperlink"/>
            <w:rFonts w:ascii="Tahoma" w:hAnsi="Tahoma" w:cs="Tahoma"/>
          </w:rPr>
          <w:t>www.megogo.net</w:t>
        </w:r>
      </w:hyperlink>
      <w:r w:rsidRPr="00787BBD">
        <w:rPr>
          <w:rFonts w:ascii="Tahoma" w:hAnsi="Tahoma" w:cs="Tahoma"/>
          <w:color w:val="000000"/>
        </w:rPr>
        <w:t xml:space="preserve"> website or dedicated (MEGOGO) mobile application, which </w:t>
      </w:r>
      <w:r w:rsidR="004E35B0" w:rsidRPr="00787BBD">
        <w:rPr>
          <w:rFonts w:ascii="Tahoma" w:hAnsi="Tahoma" w:cs="Tahoma"/>
          <w:color w:val="000000"/>
        </w:rPr>
        <w:t>can be</w:t>
      </w:r>
      <w:r w:rsidRPr="00787BBD">
        <w:rPr>
          <w:rFonts w:ascii="Tahoma" w:hAnsi="Tahoma" w:cs="Tahoma"/>
          <w:color w:val="000000"/>
        </w:rPr>
        <w:t xml:space="preserve"> download</w:t>
      </w:r>
      <w:r w:rsidR="004E35B0" w:rsidRPr="00787BBD">
        <w:rPr>
          <w:rFonts w:ascii="Tahoma" w:hAnsi="Tahoma" w:cs="Tahoma"/>
          <w:color w:val="000000"/>
        </w:rPr>
        <w:t>ed</w:t>
      </w:r>
      <w:r w:rsidRPr="00787BBD">
        <w:rPr>
          <w:rFonts w:ascii="Tahoma" w:hAnsi="Tahoma" w:cs="Tahoma"/>
          <w:color w:val="000000"/>
        </w:rPr>
        <w:t xml:space="preserve"> </w:t>
      </w:r>
      <w:r w:rsidR="004E35B0" w:rsidRPr="00787BBD">
        <w:rPr>
          <w:rFonts w:ascii="Tahoma" w:hAnsi="Tahoma" w:cs="Tahoma"/>
          <w:color w:val="000000"/>
        </w:rPr>
        <w:t xml:space="preserve">from </w:t>
      </w:r>
      <w:r w:rsidRPr="00787BBD">
        <w:rPr>
          <w:rFonts w:ascii="Tahoma" w:hAnsi="Tahoma" w:cs="Tahoma"/>
          <w:color w:val="000000"/>
        </w:rPr>
        <w:t xml:space="preserve">Google Play Store and </w:t>
      </w:r>
      <w:proofErr w:type="spellStart"/>
      <w:r w:rsidRPr="00787BBD">
        <w:rPr>
          <w:rFonts w:ascii="Tahoma" w:hAnsi="Tahoma" w:cs="Tahoma"/>
          <w:color w:val="000000"/>
        </w:rPr>
        <w:t>Appstore</w:t>
      </w:r>
      <w:proofErr w:type="spellEnd"/>
      <w:r w:rsidRPr="00787BBD">
        <w:rPr>
          <w:rFonts w:ascii="Tahoma" w:hAnsi="Tahoma" w:cs="Tahoma"/>
          <w:color w:val="000000"/>
        </w:rPr>
        <w:t xml:space="preserve">. </w:t>
      </w:r>
      <w:r w:rsidR="00216738" w:rsidRPr="00787BBD">
        <w:rPr>
          <w:rFonts w:ascii="Tahoma" w:hAnsi="Tahoma" w:cs="Tahoma"/>
          <w:color w:val="000000"/>
        </w:rPr>
        <w:t xml:space="preserve">Depending on the used tariff, </w:t>
      </w:r>
      <w:r w:rsidR="00AF44C2" w:rsidRPr="00787BBD">
        <w:rPr>
          <w:rFonts w:ascii="Tahoma" w:hAnsi="Tahoma" w:cs="Tahoma"/>
          <w:color w:val="000000"/>
        </w:rPr>
        <w:t xml:space="preserve">promotional </w:t>
      </w:r>
      <w:r w:rsidR="004E35B0" w:rsidRPr="00787BBD">
        <w:rPr>
          <w:rFonts w:ascii="Tahoma" w:hAnsi="Tahoma" w:cs="Tahoma"/>
          <w:color w:val="000000"/>
        </w:rPr>
        <w:t xml:space="preserve">free </w:t>
      </w:r>
      <w:r w:rsidR="00AF44C2" w:rsidRPr="00787BBD">
        <w:rPr>
          <w:rFonts w:ascii="Tahoma" w:hAnsi="Tahoma" w:cs="Tahoma"/>
          <w:color w:val="000000"/>
        </w:rPr>
        <w:t xml:space="preserve">subscription </w:t>
      </w:r>
      <w:r w:rsidR="004E35B0" w:rsidRPr="00787BBD">
        <w:rPr>
          <w:rFonts w:ascii="Tahoma" w:hAnsi="Tahoma" w:cs="Tahoma"/>
          <w:color w:val="000000"/>
        </w:rPr>
        <w:t>to</w:t>
      </w:r>
      <w:r w:rsidR="00216738" w:rsidRPr="00787BBD">
        <w:rPr>
          <w:rFonts w:ascii="Tahoma" w:hAnsi="Tahoma" w:cs="Tahoma"/>
          <w:color w:val="000000"/>
        </w:rPr>
        <w:t xml:space="preserve"> the service is provided for the period of 6 months or 12 months respectively. After the promotional FREE usage period, the customers will be able to prolong service by paying</w:t>
      </w:r>
      <w:r w:rsidR="00AF44C2" w:rsidRPr="00787BBD">
        <w:rPr>
          <w:rFonts w:ascii="Tahoma" w:hAnsi="Tahoma" w:cs="Tahoma"/>
          <w:color w:val="000000"/>
        </w:rPr>
        <w:t xml:space="preserve"> a monthly fee of 3 AZN</w:t>
      </w:r>
      <w:r w:rsidR="00216738" w:rsidRPr="00787BBD">
        <w:rPr>
          <w:rFonts w:ascii="Tahoma" w:hAnsi="Tahoma" w:cs="Tahoma"/>
          <w:color w:val="000000"/>
        </w:rPr>
        <w:t xml:space="preserve">. </w:t>
      </w:r>
    </w:p>
    <w:p w14:paraId="198F8D14" w14:textId="6B6D1578" w:rsidR="001C0D78" w:rsidRPr="00787BBD" w:rsidRDefault="001C0D78" w:rsidP="001431EC">
      <w:pPr>
        <w:jc w:val="both"/>
        <w:rPr>
          <w:rFonts w:ascii="Tahoma" w:hAnsi="Tahoma" w:cs="Tahoma"/>
          <w:color w:val="000000"/>
        </w:rPr>
      </w:pPr>
      <w:r w:rsidRPr="00787BBD">
        <w:rPr>
          <w:rFonts w:ascii="Tahoma" w:hAnsi="Tahoma" w:cs="Tahoma"/>
          <w:color w:val="000000"/>
        </w:rPr>
        <w:t>Note that registered users will be able to access the services</w:t>
      </w:r>
      <w:r w:rsidR="00E727AD" w:rsidRPr="00787BBD">
        <w:rPr>
          <w:rFonts w:ascii="Tahoma" w:hAnsi="Tahoma" w:cs="Tahoma"/>
          <w:color w:val="000000"/>
        </w:rPr>
        <w:t xml:space="preserve"> from up to 5 different devices.</w:t>
      </w:r>
      <w:r w:rsidRPr="00787BBD">
        <w:rPr>
          <w:rFonts w:ascii="Tahoma" w:hAnsi="Tahoma" w:cs="Tahoma"/>
          <w:color w:val="000000"/>
        </w:rPr>
        <w:t xml:space="preserve"> </w:t>
      </w:r>
      <w:r w:rsidR="00E727AD" w:rsidRPr="00787BBD">
        <w:rPr>
          <w:rFonts w:ascii="Tahoma" w:hAnsi="Tahoma" w:cs="Tahoma"/>
          <w:color w:val="000000"/>
        </w:rPr>
        <w:t xml:space="preserve">Megogo is offering comfortable tailored viewing experience optimized and available on more than 30 device platforms, including smartphones, tablets, Smart TVs, web, gaming consoles and many more. </w:t>
      </w:r>
      <w:r w:rsidRPr="00787BBD">
        <w:rPr>
          <w:rFonts w:ascii="Tahoma" w:hAnsi="Tahoma" w:cs="Tahoma"/>
          <w:color w:val="000000"/>
        </w:rPr>
        <w:t xml:space="preserve">Usage of the service requires an internet connection (mobile or fixed). </w:t>
      </w:r>
    </w:p>
    <w:p w14:paraId="605C7BBB" w14:textId="12C9DA24" w:rsidR="00216738" w:rsidRPr="00787BBD" w:rsidRDefault="00216738" w:rsidP="001431EC">
      <w:pPr>
        <w:jc w:val="both"/>
        <w:rPr>
          <w:rFonts w:ascii="Tahoma" w:hAnsi="Tahoma" w:cs="Tahoma"/>
          <w:color w:val="000000"/>
        </w:rPr>
      </w:pPr>
      <w:r w:rsidRPr="00787BBD">
        <w:rPr>
          <w:rFonts w:ascii="Tahoma" w:hAnsi="Tahoma" w:cs="Tahoma"/>
          <w:color w:val="000000"/>
        </w:rPr>
        <w:t xml:space="preserve">Visit </w:t>
      </w:r>
      <w:hyperlink r:id="rId9" w:history="1">
        <w:r w:rsidRPr="00787BBD">
          <w:rPr>
            <w:rStyle w:val="Hyperlink"/>
            <w:rFonts w:ascii="Tahoma" w:hAnsi="Tahoma" w:cs="Tahoma"/>
          </w:rPr>
          <w:t>www.bakcell.com</w:t>
        </w:r>
      </w:hyperlink>
      <w:r w:rsidRPr="00787BBD">
        <w:rPr>
          <w:rFonts w:ascii="Tahoma" w:hAnsi="Tahoma" w:cs="Tahoma"/>
          <w:color w:val="000000"/>
        </w:rPr>
        <w:t xml:space="preserve"> for more information about this unique offer and other advantageous products and services of Bakcell. </w:t>
      </w:r>
    </w:p>
    <w:p w14:paraId="1F8C9AE9" w14:textId="3E391D7F" w:rsidR="006F28C9" w:rsidRPr="00787BBD" w:rsidRDefault="00216738" w:rsidP="001431EC">
      <w:pPr>
        <w:jc w:val="both"/>
        <w:rPr>
          <w:rFonts w:ascii="Tahoma" w:hAnsi="Tahoma" w:cs="Tahoma"/>
          <w:color w:val="000000"/>
        </w:rPr>
      </w:pPr>
      <w:r w:rsidRPr="00787BBD">
        <w:rPr>
          <w:rFonts w:ascii="Tahoma" w:hAnsi="Tahoma" w:cs="Tahoma"/>
          <w:color w:val="000000"/>
        </w:rPr>
        <w:t>Being the most customer-focused and innovative telecommunications services provider in Azerbaijan, Bakcell is always focused on introducing new products and services, in combination with the best digital customer experience, and all of this is supported by the superior and fastest network</w:t>
      </w:r>
      <w:r w:rsidR="002F54F9" w:rsidRPr="00787BBD">
        <w:rPr>
          <w:rFonts w:ascii="Tahoma" w:hAnsi="Tahoma" w:cs="Tahoma"/>
          <w:color w:val="000000"/>
        </w:rPr>
        <w:t xml:space="preserve"> in the country</w:t>
      </w:r>
      <w:r w:rsidRPr="00787BBD">
        <w:rPr>
          <w:rFonts w:ascii="Tahoma" w:hAnsi="Tahoma" w:cs="Tahoma"/>
          <w:color w:val="000000"/>
        </w:rPr>
        <w:t>.</w:t>
      </w:r>
      <w:r w:rsidR="006F28C9" w:rsidRPr="00787BBD">
        <w:rPr>
          <w:rFonts w:ascii="Tahoma" w:hAnsi="Tahoma" w:cs="Tahoma"/>
          <w:color w:val="000000"/>
        </w:rPr>
        <w:t xml:space="preserve"> Bakcell will continue </w:t>
      </w:r>
      <w:r w:rsidR="00E07BAC" w:rsidRPr="00787BBD">
        <w:rPr>
          <w:rFonts w:ascii="Tahoma" w:hAnsi="Tahoma" w:cs="Tahoma"/>
          <w:color w:val="000000"/>
        </w:rPr>
        <w:t xml:space="preserve">serving as pioneer in introduction of innovations to provide the modern mobile communications users with state-of-the-art, convenient and interesting service. </w:t>
      </w:r>
    </w:p>
    <w:p w14:paraId="123B38E4" w14:textId="77777777" w:rsidR="00E07BAC" w:rsidRPr="00787BBD" w:rsidRDefault="00E07BAC" w:rsidP="00847604">
      <w:pPr>
        <w:spacing w:line="240" w:lineRule="auto"/>
        <w:jc w:val="both"/>
        <w:rPr>
          <w:rFonts w:ascii="Tahoma" w:hAnsi="Tahoma" w:cs="Tahoma"/>
          <w:color w:val="000000"/>
        </w:rPr>
      </w:pPr>
    </w:p>
    <w:p w14:paraId="5F21F7D1" w14:textId="77777777" w:rsidR="00064798" w:rsidRPr="00787BBD" w:rsidRDefault="00064798" w:rsidP="00064798">
      <w:pPr>
        <w:jc w:val="center"/>
        <w:rPr>
          <w:rFonts w:ascii="Tahoma" w:hAnsi="Tahoma" w:cs="Tahoma"/>
        </w:rPr>
      </w:pPr>
      <w:r w:rsidRPr="00787BBD">
        <w:rPr>
          <w:rFonts w:ascii="Tahoma" w:hAnsi="Tahoma" w:cs="Tahoma"/>
        </w:rPr>
        <w:t>***</w:t>
      </w:r>
    </w:p>
    <w:p w14:paraId="29F2E13C" w14:textId="77777777" w:rsidR="00E07BAC" w:rsidRPr="00787BBD" w:rsidRDefault="00E07BAC" w:rsidP="00E07BAC">
      <w:pPr>
        <w:jc w:val="both"/>
        <w:rPr>
          <w:rFonts w:ascii="Tahoma" w:hAnsi="Tahoma" w:cs="Tahoma"/>
          <w:b/>
          <w:i/>
          <w:sz w:val="20"/>
          <w:szCs w:val="20"/>
        </w:rPr>
      </w:pPr>
      <w:r w:rsidRPr="00787BBD">
        <w:rPr>
          <w:rFonts w:ascii="Tahoma" w:hAnsi="Tahoma" w:cs="Tahoma"/>
          <w:b/>
          <w:i/>
          <w:sz w:val="20"/>
          <w:szCs w:val="20"/>
        </w:rPr>
        <w:t>About Bakcell</w:t>
      </w:r>
    </w:p>
    <w:p w14:paraId="65B786D9" w14:textId="77777777" w:rsidR="00E07BAC" w:rsidRPr="00787BBD" w:rsidRDefault="00E07BAC" w:rsidP="00E07BAC">
      <w:pPr>
        <w:spacing w:line="240" w:lineRule="auto"/>
        <w:jc w:val="both"/>
        <w:rPr>
          <w:rFonts w:ascii="Tahoma" w:hAnsi="Tahoma" w:cs="Tahoma"/>
          <w:sz w:val="20"/>
          <w:szCs w:val="20"/>
        </w:rPr>
      </w:pPr>
      <w:r w:rsidRPr="00787BBD">
        <w:rPr>
          <w:rFonts w:ascii="Tahoma" w:hAnsi="Tahoma" w:cs="Tahoma"/>
          <w:sz w:val="20"/>
          <w:szCs w:val="20"/>
        </w:rPr>
        <w:t xml:space="preserve">Bakcell, the First Mobile Operator and Leading Mobile Internet Provider of Azerbaijan, offers a wide range of products and Services to users of modern mobile communications Services. The company provides its customers with the best-in-class 4G mobile internet. </w:t>
      </w:r>
    </w:p>
    <w:p w14:paraId="4CBD1AAF" w14:textId="77777777" w:rsidR="00E07BAC" w:rsidRPr="00787BBD" w:rsidRDefault="00E07BAC" w:rsidP="00E07BAC">
      <w:pPr>
        <w:spacing w:line="240" w:lineRule="auto"/>
        <w:jc w:val="both"/>
        <w:rPr>
          <w:rFonts w:ascii="Tahoma" w:hAnsi="Tahoma" w:cs="Tahoma"/>
          <w:sz w:val="20"/>
          <w:szCs w:val="20"/>
        </w:rPr>
      </w:pPr>
      <w:r w:rsidRPr="00787BBD">
        <w:rPr>
          <w:rFonts w:ascii="Tahoma" w:hAnsi="Tahoma" w:cs="Tahoma"/>
          <w:sz w:val="20"/>
          <w:szCs w:val="20"/>
        </w:rPr>
        <w:t xml:space="preserve">The 4G services of Bakcell are already available in Baku and </w:t>
      </w:r>
      <w:proofErr w:type="spellStart"/>
      <w:r w:rsidRPr="00787BBD">
        <w:rPr>
          <w:rFonts w:ascii="Tahoma" w:hAnsi="Tahoma" w:cs="Tahoma"/>
          <w:sz w:val="20"/>
          <w:szCs w:val="20"/>
        </w:rPr>
        <w:t>Absheron</w:t>
      </w:r>
      <w:proofErr w:type="spellEnd"/>
      <w:r w:rsidRPr="00787BBD">
        <w:rPr>
          <w:rFonts w:ascii="Tahoma" w:hAnsi="Tahoma" w:cs="Tahoma"/>
          <w:sz w:val="20"/>
          <w:szCs w:val="20"/>
        </w:rPr>
        <w:t xml:space="preserve"> peninsula, as well as central parts of more than 40 regions of Azerbaijan.</w:t>
      </w:r>
    </w:p>
    <w:p w14:paraId="0DB57BFA" w14:textId="77777777" w:rsidR="00E07BAC" w:rsidRPr="00787BBD" w:rsidRDefault="00E07BAC" w:rsidP="00E07BAC">
      <w:pPr>
        <w:spacing w:line="240" w:lineRule="auto"/>
        <w:jc w:val="both"/>
        <w:rPr>
          <w:rFonts w:ascii="Tahoma" w:hAnsi="Tahoma" w:cs="Tahoma"/>
          <w:sz w:val="20"/>
          <w:szCs w:val="20"/>
        </w:rPr>
      </w:pPr>
      <w:r w:rsidRPr="00787BBD">
        <w:rPr>
          <w:rFonts w:ascii="Tahoma" w:hAnsi="Tahoma" w:cs="Tahoma"/>
          <w:sz w:val="20"/>
          <w:szCs w:val="20"/>
        </w:rPr>
        <w:lastRenderedPageBreak/>
        <w:t>With more than 7000 base stations, Bakcell network covers 99% of the population and 93% of the land area of the country (except for the occupied territories). In 2017, Bakcell network has been recognized as the “Best in Test” in Azerbaijan by P3 Communications, being one of the most trusted independent authorities in mobile benchmarking. Bakcell has been recognized as the Fastest Mobile Network in Azerbaijan.   This award, presented by world-famous “</w:t>
      </w:r>
      <w:proofErr w:type="spellStart"/>
      <w:r w:rsidRPr="00787BBD">
        <w:rPr>
          <w:rFonts w:ascii="Tahoma" w:hAnsi="Tahoma" w:cs="Tahoma"/>
          <w:sz w:val="20"/>
          <w:szCs w:val="20"/>
        </w:rPr>
        <w:t>Ookla</w:t>
      </w:r>
      <w:proofErr w:type="spellEnd"/>
      <w:r w:rsidRPr="00787BBD">
        <w:rPr>
          <w:rFonts w:ascii="Tahoma" w:hAnsi="Tahoma" w:cs="Tahoma"/>
          <w:sz w:val="20"/>
          <w:szCs w:val="20"/>
        </w:rPr>
        <w:t xml:space="preserve">” company, recognizes </w:t>
      </w:r>
      <w:proofErr w:type="spellStart"/>
      <w:r w:rsidRPr="00787BBD">
        <w:rPr>
          <w:rFonts w:ascii="Tahoma" w:hAnsi="Tahoma" w:cs="Tahoma"/>
          <w:sz w:val="20"/>
          <w:szCs w:val="20"/>
        </w:rPr>
        <w:t>Bakcell’s</w:t>
      </w:r>
      <w:proofErr w:type="spellEnd"/>
      <w:r w:rsidRPr="00787BBD">
        <w:rPr>
          <w:rFonts w:ascii="Tahoma" w:hAnsi="Tahoma" w:cs="Tahoma"/>
          <w:sz w:val="20"/>
          <w:szCs w:val="20"/>
        </w:rPr>
        <w:t xml:space="preserve"> commitment to delivering fastest speeds to customers all across Azerbaijan.</w:t>
      </w:r>
    </w:p>
    <w:p w14:paraId="0661D57B" w14:textId="77777777" w:rsidR="00E07BAC" w:rsidRPr="00787BBD" w:rsidRDefault="00E07BAC" w:rsidP="00E07BAC">
      <w:pPr>
        <w:spacing w:line="240" w:lineRule="auto"/>
        <w:jc w:val="both"/>
        <w:rPr>
          <w:rFonts w:ascii="Tahoma" w:hAnsi="Tahoma" w:cs="Tahoma"/>
          <w:sz w:val="20"/>
          <w:szCs w:val="20"/>
        </w:rPr>
      </w:pPr>
      <w:r w:rsidRPr="00787BBD">
        <w:rPr>
          <w:rFonts w:ascii="Tahoma" w:hAnsi="Tahoma" w:cs="Tahoma"/>
          <w:sz w:val="20"/>
          <w:szCs w:val="20"/>
        </w:rPr>
        <w:t>For more information about Bakcell products and services, please visit www.bakcell.com or call 555. For press releases please see www.bakcell.com/az/news (or www.bakcell.com/en/news for press releases in English).</w:t>
      </w:r>
    </w:p>
    <w:p w14:paraId="724770E0" w14:textId="77777777" w:rsidR="00E07BAC" w:rsidRPr="00787BBD" w:rsidRDefault="00E07BAC" w:rsidP="00E07BAC">
      <w:pPr>
        <w:spacing w:line="240" w:lineRule="auto"/>
        <w:jc w:val="both"/>
        <w:rPr>
          <w:rFonts w:ascii="Tahoma" w:hAnsi="Tahoma" w:cs="Tahoma"/>
          <w:sz w:val="20"/>
          <w:szCs w:val="20"/>
        </w:rPr>
      </w:pPr>
      <w:r w:rsidRPr="00787BBD">
        <w:rPr>
          <w:rFonts w:ascii="Tahoma" w:hAnsi="Tahoma" w:cs="Tahoma"/>
          <w:sz w:val="20"/>
          <w:szCs w:val="20"/>
        </w:rPr>
        <w:t xml:space="preserve">If you are not a Bakcell subscriber, but wish to find out about Bakcell and its products and services, please call 012 498 89 89  </w:t>
      </w:r>
    </w:p>
    <w:p w14:paraId="65EC1B47" w14:textId="77777777" w:rsidR="00E20AB5" w:rsidRPr="00787BBD" w:rsidRDefault="00E20AB5" w:rsidP="00E20AB5">
      <w:pPr>
        <w:jc w:val="both"/>
        <w:rPr>
          <w:rFonts w:ascii="Tahoma" w:hAnsi="Tahoma" w:cs="Tahoma"/>
          <w:b/>
          <w:color w:val="000000" w:themeColor="text1"/>
          <w:sz w:val="20"/>
          <w:szCs w:val="20"/>
        </w:rPr>
      </w:pPr>
      <w:r w:rsidRPr="00787BBD">
        <w:rPr>
          <w:rFonts w:ascii="Tahoma" w:hAnsi="Tahoma" w:cs="Tahoma"/>
          <w:b/>
          <w:color w:val="000000" w:themeColor="text1"/>
          <w:sz w:val="20"/>
          <w:szCs w:val="20"/>
        </w:rPr>
        <w:t>About MEGOGO</w:t>
      </w:r>
    </w:p>
    <w:p w14:paraId="2DDF5B52" w14:textId="77777777" w:rsidR="00E20AB5" w:rsidRPr="00787BBD" w:rsidRDefault="00E20AB5" w:rsidP="00E20AB5">
      <w:pPr>
        <w:shd w:val="clear" w:color="auto" w:fill="FFFFFF"/>
        <w:spacing w:after="240" w:line="240" w:lineRule="auto"/>
        <w:rPr>
          <w:rFonts w:ascii="Tahoma" w:eastAsia="Times New Roman" w:hAnsi="Tahoma" w:cs="Tahoma"/>
          <w:color w:val="000000" w:themeColor="text1"/>
          <w:sz w:val="20"/>
          <w:szCs w:val="20"/>
          <w:lang w:eastAsia="uk-UA"/>
        </w:rPr>
      </w:pPr>
      <w:r w:rsidRPr="00787BBD">
        <w:rPr>
          <w:rFonts w:ascii="Tahoma" w:eastAsia="Times New Roman" w:hAnsi="Tahoma" w:cs="Tahoma"/>
          <w:color w:val="000000" w:themeColor="text1"/>
          <w:sz w:val="20"/>
          <w:szCs w:val="20"/>
          <w:lang w:eastAsia="uk-UA"/>
        </w:rPr>
        <w:t>MEGOGO is the largest in Eastern Europe and the CIS countries VOD/OTT service for online video and TV channels. Its monthly audience reaches 50 million unique users. The service offers over 77 000 videos, including more than 10 000 movies and TV series, more than 1500 animated movies and cartoons, about 45 000 TV shows, concerts and clips, and also over 20 000 news programs.</w:t>
      </w:r>
    </w:p>
    <w:p w14:paraId="6CBF1B2C" w14:textId="77777777" w:rsidR="00E20AB5" w:rsidRPr="00787BBD" w:rsidRDefault="00E20AB5" w:rsidP="00E20AB5">
      <w:pPr>
        <w:shd w:val="clear" w:color="auto" w:fill="FFFFFF"/>
        <w:spacing w:after="240" w:line="240" w:lineRule="auto"/>
        <w:rPr>
          <w:rFonts w:ascii="Tahoma" w:hAnsi="Tahoma" w:cs="Tahoma"/>
          <w:color w:val="000000" w:themeColor="text1"/>
          <w:sz w:val="20"/>
          <w:szCs w:val="20"/>
          <w:shd w:val="clear" w:color="auto" w:fill="FFFFFF"/>
        </w:rPr>
      </w:pPr>
      <w:r w:rsidRPr="00787BBD">
        <w:rPr>
          <w:rFonts w:ascii="Tahoma" w:eastAsia="Times New Roman" w:hAnsi="Tahoma" w:cs="Tahoma"/>
          <w:color w:val="000000" w:themeColor="text1"/>
          <w:sz w:val="20"/>
          <w:szCs w:val="20"/>
          <w:lang w:eastAsia="uk-UA"/>
        </w:rPr>
        <w:t xml:space="preserve">It is a multi-screen service available on all devices running on iOS, Android, Windows, as well as on connected TVs with Smart TV functions. </w:t>
      </w:r>
      <w:r w:rsidRPr="00787BBD">
        <w:rPr>
          <w:rFonts w:ascii="Tahoma" w:hAnsi="Tahoma" w:cs="Tahoma"/>
          <w:color w:val="000000" w:themeColor="text1"/>
          <w:sz w:val="20"/>
          <w:szCs w:val="20"/>
          <w:shd w:val="clear" w:color="auto" w:fill="FFFFFF"/>
        </w:rPr>
        <w:t>The service also allows users to watch popular TV channels and MEGOGO’s own interactive movie’s channels.</w:t>
      </w:r>
    </w:p>
    <w:p w14:paraId="7A8264A3" w14:textId="77777777" w:rsidR="00E20AB5" w:rsidRPr="00787BBD" w:rsidRDefault="00E20AB5" w:rsidP="00E20AB5">
      <w:pPr>
        <w:shd w:val="clear" w:color="auto" w:fill="FFFFFF"/>
        <w:spacing w:after="240" w:line="240" w:lineRule="auto"/>
        <w:rPr>
          <w:rFonts w:ascii="Tahoma" w:eastAsia="Times New Roman" w:hAnsi="Tahoma" w:cs="Tahoma"/>
          <w:color w:val="000000" w:themeColor="text1"/>
          <w:sz w:val="20"/>
          <w:szCs w:val="20"/>
          <w:lang w:eastAsia="uk-UA"/>
        </w:rPr>
      </w:pPr>
      <w:r w:rsidRPr="00787BBD">
        <w:rPr>
          <w:rFonts w:ascii="Tahoma" w:hAnsi="Tahoma" w:cs="Tahoma"/>
          <w:color w:val="000000" w:themeColor="text1"/>
          <w:sz w:val="20"/>
          <w:szCs w:val="20"/>
          <w:shd w:val="clear" w:color="auto" w:fill="FFFFFF"/>
        </w:rPr>
        <w:t xml:space="preserve">MEGOGO actively engages in social projects, being a partner and patron of various movie events, Internet initiatives, cultural and social activities. One of the major </w:t>
      </w:r>
      <w:proofErr w:type="gramStart"/>
      <w:r w:rsidRPr="00787BBD">
        <w:rPr>
          <w:rFonts w:ascii="Tahoma" w:hAnsi="Tahoma" w:cs="Tahoma"/>
          <w:color w:val="000000" w:themeColor="text1"/>
          <w:sz w:val="20"/>
          <w:szCs w:val="20"/>
          <w:shd w:val="clear" w:color="auto" w:fill="FFFFFF"/>
        </w:rPr>
        <w:t>project</w:t>
      </w:r>
      <w:proofErr w:type="gramEnd"/>
      <w:r w:rsidRPr="00787BBD">
        <w:rPr>
          <w:rFonts w:ascii="Tahoma" w:hAnsi="Tahoma" w:cs="Tahoma"/>
          <w:color w:val="000000" w:themeColor="text1"/>
          <w:sz w:val="20"/>
          <w:szCs w:val="20"/>
          <w:shd w:val="clear" w:color="auto" w:fill="FFFFFF"/>
        </w:rPr>
        <w:t xml:space="preserve"> called “Watch the Sound” is created for people with hearing impairment. Within the initiative, MEGOGO has launched its own studio for sign language interpretation, created a special section on the site with thousands of movies and cartoons for viewers with hearing loss, and launched an interactive channel, where 100% of the content is broadcasted with sign language.</w:t>
      </w:r>
    </w:p>
    <w:p w14:paraId="72D9C583" w14:textId="77777777" w:rsidR="00FC2FE2" w:rsidRPr="00E146CE" w:rsidRDefault="00FC2FE2" w:rsidP="00AF18DB">
      <w:pPr>
        <w:jc w:val="both"/>
        <w:rPr>
          <w:rFonts w:ascii="Tahoma" w:hAnsi="Tahoma" w:cs="Tahoma"/>
          <w:sz w:val="20"/>
          <w:szCs w:val="20"/>
          <w:lang w:val="az-Latn-AZ"/>
        </w:rPr>
      </w:pPr>
    </w:p>
    <w:sectPr w:rsidR="00FC2FE2" w:rsidRPr="00E146CE">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472DC9" w15:done="0"/>
  <w15:commentEx w15:paraId="558C200D" w15:done="0"/>
  <w15:commentEx w15:paraId="2D76DBDF" w15:done="0"/>
  <w15:commentEx w15:paraId="68407D74" w15:done="0"/>
  <w15:commentEx w15:paraId="3B722AED" w15:done="0"/>
  <w15:commentEx w15:paraId="378B69E9" w15:done="0"/>
  <w15:commentEx w15:paraId="521B6C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E5389F" w16cid:durableId="1E760FC8"/>
  <w16cid:commentId w16cid:paraId="49B9FEEF" w16cid:durableId="1E760F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33AD"/>
    <w:multiLevelType w:val="hybridMultilevel"/>
    <w:tmpl w:val="5BB6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D15BE"/>
    <w:multiLevelType w:val="hybridMultilevel"/>
    <w:tmpl w:val="F3DE1A6E"/>
    <w:lvl w:ilvl="0" w:tplc="BBB6C2F6">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A7D5BFC"/>
    <w:multiLevelType w:val="hybridMultilevel"/>
    <w:tmpl w:val="50C64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FD27593"/>
    <w:multiLevelType w:val="hybridMultilevel"/>
    <w:tmpl w:val="5D144AF0"/>
    <w:lvl w:ilvl="0" w:tplc="0B786AF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F8114B"/>
    <w:multiLevelType w:val="hybridMultilevel"/>
    <w:tmpl w:val="A81E1C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71DD6E57"/>
    <w:multiLevelType w:val="hybridMultilevel"/>
    <w:tmpl w:val="98545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lil Khalilov">
    <w15:presenceInfo w15:providerId="AD" w15:userId="S-1-5-21-3356185241-3519481567-3272257314-2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66"/>
    <w:rsid w:val="00003ADA"/>
    <w:rsid w:val="00005D7C"/>
    <w:rsid w:val="00005F3D"/>
    <w:rsid w:val="000123B0"/>
    <w:rsid w:val="0001336B"/>
    <w:rsid w:val="00022BC1"/>
    <w:rsid w:val="00025EF0"/>
    <w:rsid w:val="00026EC5"/>
    <w:rsid w:val="00027076"/>
    <w:rsid w:val="00032DED"/>
    <w:rsid w:val="00044398"/>
    <w:rsid w:val="000450F3"/>
    <w:rsid w:val="00064798"/>
    <w:rsid w:val="00074577"/>
    <w:rsid w:val="000B19D8"/>
    <w:rsid w:val="000B4B9D"/>
    <w:rsid w:val="000C7A70"/>
    <w:rsid w:val="000E59FA"/>
    <w:rsid w:val="000F2B4C"/>
    <w:rsid w:val="000F3A79"/>
    <w:rsid w:val="00110EA1"/>
    <w:rsid w:val="00124173"/>
    <w:rsid w:val="00126764"/>
    <w:rsid w:val="00131321"/>
    <w:rsid w:val="001431EC"/>
    <w:rsid w:val="0014484E"/>
    <w:rsid w:val="0015253C"/>
    <w:rsid w:val="0015677F"/>
    <w:rsid w:val="00160609"/>
    <w:rsid w:val="00163397"/>
    <w:rsid w:val="0016414B"/>
    <w:rsid w:val="00165CB3"/>
    <w:rsid w:val="001664E2"/>
    <w:rsid w:val="00166CB2"/>
    <w:rsid w:val="001948A3"/>
    <w:rsid w:val="001A006A"/>
    <w:rsid w:val="001A0D41"/>
    <w:rsid w:val="001A2ABF"/>
    <w:rsid w:val="001B432E"/>
    <w:rsid w:val="001B6798"/>
    <w:rsid w:val="001C0D78"/>
    <w:rsid w:val="001C4DB4"/>
    <w:rsid w:val="001D01BF"/>
    <w:rsid w:val="001D4CCD"/>
    <w:rsid w:val="001E2DF1"/>
    <w:rsid w:val="001E5792"/>
    <w:rsid w:val="001F2791"/>
    <w:rsid w:val="00206156"/>
    <w:rsid w:val="00216738"/>
    <w:rsid w:val="002175B6"/>
    <w:rsid w:val="0022210E"/>
    <w:rsid w:val="00234B74"/>
    <w:rsid w:val="00244DE2"/>
    <w:rsid w:val="00247EBF"/>
    <w:rsid w:val="002729F0"/>
    <w:rsid w:val="00284014"/>
    <w:rsid w:val="00290687"/>
    <w:rsid w:val="002B174B"/>
    <w:rsid w:val="002C0656"/>
    <w:rsid w:val="002C4224"/>
    <w:rsid w:val="002E258D"/>
    <w:rsid w:val="002E5ACD"/>
    <w:rsid w:val="002E634D"/>
    <w:rsid w:val="002E6928"/>
    <w:rsid w:val="002F4195"/>
    <w:rsid w:val="002F54F9"/>
    <w:rsid w:val="00305CE4"/>
    <w:rsid w:val="00307319"/>
    <w:rsid w:val="00310FFB"/>
    <w:rsid w:val="00326A56"/>
    <w:rsid w:val="00341235"/>
    <w:rsid w:val="00363BB7"/>
    <w:rsid w:val="003656CB"/>
    <w:rsid w:val="0038622F"/>
    <w:rsid w:val="00386AC5"/>
    <w:rsid w:val="00387F29"/>
    <w:rsid w:val="00394367"/>
    <w:rsid w:val="0039462E"/>
    <w:rsid w:val="003A4A93"/>
    <w:rsid w:val="003A6AB8"/>
    <w:rsid w:val="003B0616"/>
    <w:rsid w:val="003B3EA1"/>
    <w:rsid w:val="003D0A06"/>
    <w:rsid w:val="003D20F7"/>
    <w:rsid w:val="003D3B30"/>
    <w:rsid w:val="003F6DEB"/>
    <w:rsid w:val="00407B7F"/>
    <w:rsid w:val="0042519A"/>
    <w:rsid w:val="00436F09"/>
    <w:rsid w:val="00437B1D"/>
    <w:rsid w:val="00440265"/>
    <w:rsid w:val="0044549F"/>
    <w:rsid w:val="00473077"/>
    <w:rsid w:val="004817AE"/>
    <w:rsid w:val="00484D3D"/>
    <w:rsid w:val="00490B4D"/>
    <w:rsid w:val="004917EE"/>
    <w:rsid w:val="004D1DB5"/>
    <w:rsid w:val="004E35B0"/>
    <w:rsid w:val="004E4631"/>
    <w:rsid w:val="004E7BD8"/>
    <w:rsid w:val="004F08C9"/>
    <w:rsid w:val="004F2BA7"/>
    <w:rsid w:val="00503629"/>
    <w:rsid w:val="00517132"/>
    <w:rsid w:val="0051730A"/>
    <w:rsid w:val="0052088A"/>
    <w:rsid w:val="0052665B"/>
    <w:rsid w:val="00526F42"/>
    <w:rsid w:val="005306C2"/>
    <w:rsid w:val="005319F3"/>
    <w:rsid w:val="005423E5"/>
    <w:rsid w:val="005435C3"/>
    <w:rsid w:val="00545F86"/>
    <w:rsid w:val="005547AB"/>
    <w:rsid w:val="005871E8"/>
    <w:rsid w:val="00592D54"/>
    <w:rsid w:val="005954C2"/>
    <w:rsid w:val="005A3DCF"/>
    <w:rsid w:val="005A524D"/>
    <w:rsid w:val="005B1B58"/>
    <w:rsid w:val="005B2D4F"/>
    <w:rsid w:val="005C2CB0"/>
    <w:rsid w:val="005C2F53"/>
    <w:rsid w:val="005D088C"/>
    <w:rsid w:val="005F6566"/>
    <w:rsid w:val="005F7939"/>
    <w:rsid w:val="00612B72"/>
    <w:rsid w:val="00613EA9"/>
    <w:rsid w:val="006142CB"/>
    <w:rsid w:val="00637592"/>
    <w:rsid w:val="00655EDF"/>
    <w:rsid w:val="0066073C"/>
    <w:rsid w:val="00666081"/>
    <w:rsid w:val="00680543"/>
    <w:rsid w:val="00684233"/>
    <w:rsid w:val="00696249"/>
    <w:rsid w:val="006A38A9"/>
    <w:rsid w:val="006D4707"/>
    <w:rsid w:val="006D7E20"/>
    <w:rsid w:val="006E2158"/>
    <w:rsid w:val="006E7BA0"/>
    <w:rsid w:val="006F28C9"/>
    <w:rsid w:val="006F7B6C"/>
    <w:rsid w:val="00700F5F"/>
    <w:rsid w:val="0070102B"/>
    <w:rsid w:val="0070387F"/>
    <w:rsid w:val="007063C3"/>
    <w:rsid w:val="007101CD"/>
    <w:rsid w:val="007140E2"/>
    <w:rsid w:val="00725AC2"/>
    <w:rsid w:val="00725F02"/>
    <w:rsid w:val="007354CA"/>
    <w:rsid w:val="0074088F"/>
    <w:rsid w:val="00750515"/>
    <w:rsid w:val="00753788"/>
    <w:rsid w:val="00763E32"/>
    <w:rsid w:val="00777826"/>
    <w:rsid w:val="00777A0E"/>
    <w:rsid w:val="00784524"/>
    <w:rsid w:val="007860E6"/>
    <w:rsid w:val="00787BBD"/>
    <w:rsid w:val="007A2E80"/>
    <w:rsid w:val="007C274C"/>
    <w:rsid w:val="007C31DD"/>
    <w:rsid w:val="007D0A72"/>
    <w:rsid w:val="007D1DB5"/>
    <w:rsid w:val="007E3FFE"/>
    <w:rsid w:val="007F776D"/>
    <w:rsid w:val="00846D48"/>
    <w:rsid w:val="00847475"/>
    <w:rsid w:val="00847604"/>
    <w:rsid w:val="00855EC7"/>
    <w:rsid w:val="00862222"/>
    <w:rsid w:val="0086590B"/>
    <w:rsid w:val="008773B8"/>
    <w:rsid w:val="008775B5"/>
    <w:rsid w:val="00885B2F"/>
    <w:rsid w:val="008B006D"/>
    <w:rsid w:val="008B07AE"/>
    <w:rsid w:val="008B4580"/>
    <w:rsid w:val="008B45EB"/>
    <w:rsid w:val="008C056A"/>
    <w:rsid w:val="008C36AE"/>
    <w:rsid w:val="008C52AB"/>
    <w:rsid w:val="008C6387"/>
    <w:rsid w:val="008C7FC6"/>
    <w:rsid w:val="008F06F3"/>
    <w:rsid w:val="009014CE"/>
    <w:rsid w:val="00913393"/>
    <w:rsid w:val="00932A28"/>
    <w:rsid w:val="009477DE"/>
    <w:rsid w:val="00952C04"/>
    <w:rsid w:val="00963910"/>
    <w:rsid w:val="00967041"/>
    <w:rsid w:val="00967492"/>
    <w:rsid w:val="0097077B"/>
    <w:rsid w:val="009710B0"/>
    <w:rsid w:val="00972A53"/>
    <w:rsid w:val="00973760"/>
    <w:rsid w:val="0098617F"/>
    <w:rsid w:val="0099280F"/>
    <w:rsid w:val="00996226"/>
    <w:rsid w:val="00997295"/>
    <w:rsid w:val="009A5663"/>
    <w:rsid w:val="009B325A"/>
    <w:rsid w:val="009E2C05"/>
    <w:rsid w:val="009F412A"/>
    <w:rsid w:val="009F4717"/>
    <w:rsid w:val="009F583E"/>
    <w:rsid w:val="00A03D48"/>
    <w:rsid w:val="00A15625"/>
    <w:rsid w:val="00A169C6"/>
    <w:rsid w:val="00A26A77"/>
    <w:rsid w:val="00A31CEA"/>
    <w:rsid w:val="00A37CF5"/>
    <w:rsid w:val="00A44E70"/>
    <w:rsid w:val="00A52B08"/>
    <w:rsid w:val="00A54888"/>
    <w:rsid w:val="00A62C1A"/>
    <w:rsid w:val="00A63689"/>
    <w:rsid w:val="00A8076D"/>
    <w:rsid w:val="00A87081"/>
    <w:rsid w:val="00A91751"/>
    <w:rsid w:val="00A918C1"/>
    <w:rsid w:val="00AB16A6"/>
    <w:rsid w:val="00AC3001"/>
    <w:rsid w:val="00AC47B3"/>
    <w:rsid w:val="00AD5DD3"/>
    <w:rsid w:val="00AE2310"/>
    <w:rsid w:val="00AE6786"/>
    <w:rsid w:val="00AF18DB"/>
    <w:rsid w:val="00AF2135"/>
    <w:rsid w:val="00AF44C2"/>
    <w:rsid w:val="00B036EC"/>
    <w:rsid w:val="00B11B62"/>
    <w:rsid w:val="00B43A86"/>
    <w:rsid w:val="00B50607"/>
    <w:rsid w:val="00B50EC6"/>
    <w:rsid w:val="00B63AE6"/>
    <w:rsid w:val="00B65016"/>
    <w:rsid w:val="00B67FD5"/>
    <w:rsid w:val="00B7661A"/>
    <w:rsid w:val="00B91910"/>
    <w:rsid w:val="00BA6658"/>
    <w:rsid w:val="00BC4D53"/>
    <w:rsid w:val="00BD2B70"/>
    <w:rsid w:val="00BD3F1E"/>
    <w:rsid w:val="00BD45EA"/>
    <w:rsid w:val="00BF1E00"/>
    <w:rsid w:val="00C06F07"/>
    <w:rsid w:val="00C102EE"/>
    <w:rsid w:val="00C13FD9"/>
    <w:rsid w:val="00C16AE0"/>
    <w:rsid w:val="00C22466"/>
    <w:rsid w:val="00C24EF5"/>
    <w:rsid w:val="00C263B8"/>
    <w:rsid w:val="00C27624"/>
    <w:rsid w:val="00C44C51"/>
    <w:rsid w:val="00C6061F"/>
    <w:rsid w:val="00C8004A"/>
    <w:rsid w:val="00C82893"/>
    <w:rsid w:val="00C86C11"/>
    <w:rsid w:val="00C86C48"/>
    <w:rsid w:val="00C86CB9"/>
    <w:rsid w:val="00C9091A"/>
    <w:rsid w:val="00C91F78"/>
    <w:rsid w:val="00C96FDC"/>
    <w:rsid w:val="00CC3F85"/>
    <w:rsid w:val="00CE7C11"/>
    <w:rsid w:val="00D00F2E"/>
    <w:rsid w:val="00D0149D"/>
    <w:rsid w:val="00D11D02"/>
    <w:rsid w:val="00D36388"/>
    <w:rsid w:val="00D4612C"/>
    <w:rsid w:val="00D578D1"/>
    <w:rsid w:val="00D63CA9"/>
    <w:rsid w:val="00D7375A"/>
    <w:rsid w:val="00D7784E"/>
    <w:rsid w:val="00D86672"/>
    <w:rsid w:val="00D900F6"/>
    <w:rsid w:val="00DA4DB3"/>
    <w:rsid w:val="00DC4FC4"/>
    <w:rsid w:val="00DD6E8D"/>
    <w:rsid w:val="00DE0C00"/>
    <w:rsid w:val="00DF0039"/>
    <w:rsid w:val="00DF0C6A"/>
    <w:rsid w:val="00E01707"/>
    <w:rsid w:val="00E07BAC"/>
    <w:rsid w:val="00E146CE"/>
    <w:rsid w:val="00E20AB5"/>
    <w:rsid w:val="00E22689"/>
    <w:rsid w:val="00E34628"/>
    <w:rsid w:val="00E50C0E"/>
    <w:rsid w:val="00E57695"/>
    <w:rsid w:val="00E57BC1"/>
    <w:rsid w:val="00E64640"/>
    <w:rsid w:val="00E65E71"/>
    <w:rsid w:val="00E67650"/>
    <w:rsid w:val="00E727AD"/>
    <w:rsid w:val="00E766F3"/>
    <w:rsid w:val="00E77561"/>
    <w:rsid w:val="00E82226"/>
    <w:rsid w:val="00E904AD"/>
    <w:rsid w:val="00EA170F"/>
    <w:rsid w:val="00EB27F2"/>
    <w:rsid w:val="00EB42BA"/>
    <w:rsid w:val="00EC6C4D"/>
    <w:rsid w:val="00ED6A76"/>
    <w:rsid w:val="00EE03EC"/>
    <w:rsid w:val="00EE32D4"/>
    <w:rsid w:val="00F03E06"/>
    <w:rsid w:val="00F06B59"/>
    <w:rsid w:val="00F127AE"/>
    <w:rsid w:val="00F272A0"/>
    <w:rsid w:val="00F37388"/>
    <w:rsid w:val="00F45D00"/>
    <w:rsid w:val="00F51B62"/>
    <w:rsid w:val="00F54674"/>
    <w:rsid w:val="00F812EB"/>
    <w:rsid w:val="00F81EEA"/>
    <w:rsid w:val="00F86B2D"/>
    <w:rsid w:val="00FA44F3"/>
    <w:rsid w:val="00FA732B"/>
    <w:rsid w:val="00FB339A"/>
    <w:rsid w:val="00FB6465"/>
    <w:rsid w:val="00FC2FE2"/>
    <w:rsid w:val="00FC476B"/>
    <w:rsid w:val="00FC69A0"/>
    <w:rsid w:val="00FD4222"/>
    <w:rsid w:val="00FE3359"/>
    <w:rsid w:val="00FE417E"/>
    <w:rsid w:val="00FE5061"/>
    <w:rsid w:val="00FE7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7F"/>
    <w:pPr>
      <w:spacing w:after="200" w:line="276" w:lineRule="auto"/>
    </w:pPr>
    <w:rPr>
      <w:lang w:val="en-US"/>
    </w:rPr>
  </w:style>
  <w:style w:type="paragraph" w:styleId="Heading1">
    <w:name w:val="heading 1"/>
    <w:basedOn w:val="Normal"/>
    <w:link w:val="Heading1Char"/>
    <w:uiPriority w:val="9"/>
    <w:qFormat/>
    <w:rsid w:val="00877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B7F"/>
    <w:rPr>
      <w:color w:val="0000FF"/>
      <w:u w:val="single"/>
    </w:rPr>
  </w:style>
  <w:style w:type="character" w:customStyle="1" w:styleId="apple-style-span">
    <w:name w:val="apple-style-span"/>
    <w:basedOn w:val="DefaultParagraphFont"/>
    <w:rsid w:val="00997295"/>
  </w:style>
  <w:style w:type="table" w:styleId="TableGrid">
    <w:name w:val="Table Grid"/>
    <w:basedOn w:val="TableNormal"/>
    <w:uiPriority w:val="59"/>
    <w:rsid w:val="00E22689"/>
    <w:pPr>
      <w:spacing w:after="0" w:line="240" w:lineRule="auto"/>
    </w:pPr>
    <w:rPr>
      <w:rFonts w:ascii="Times New Roman" w:eastAsia="MS Mincho"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22689"/>
    <w:pPr>
      <w:ind w:left="720"/>
      <w:contextualSpacing/>
    </w:pPr>
    <w:rPr>
      <w:lang w:val="ru-RU"/>
    </w:rPr>
  </w:style>
  <w:style w:type="paragraph" w:customStyle="1" w:styleId="youthaftitem">
    <w:name w:val="youth.af.t.item"/>
    <w:basedOn w:val="Normal"/>
    <w:rsid w:val="00E22689"/>
    <w:pPr>
      <w:keepNext/>
      <w:tabs>
        <w:tab w:val="left" w:pos="425"/>
      </w:tabs>
      <w:spacing w:before="80" w:after="60" w:line="240" w:lineRule="auto"/>
      <w:ind w:left="142"/>
    </w:pPr>
    <w:rPr>
      <w:rFonts w:ascii="Arial" w:eastAsia="Times New Roman" w:hAnsi="Arial" w:cs="Times New Roman"/>
      <w:noProof/>
      <w:sz w:val="18"/>
      <w:szCs w:val="20"/>
      <w:lang w:val="en-GB"/>
    </w:rPr>
  </w:style>
  <w:style w:type="paragraph" w:styleId="NormalWeb">
    <w:name w:val="Normal (Web)"/>
    <w:basedOn w:val="Normal"/>
    <w:uiPriority w:val="99"/>
    <w:unhideWhenUsed/>
    <w:rsid w:val="00DC4FC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DC4FC4"/>
  </w:style>
  <w:style w:type="character" w:styleId="FollowedHyperlink">
    <w:name w:val="FollowedHyperlink"/>
    <w:basedOn w:val="DefaultParagraphFont"/>
    <w:uiPriority w:val="99"/>
    <w:semiHidden/>
    <w:unhideWhenUsed/>
    <w:rsid w:val="00C8004A"/>
    <w:rPr>
      <w:color w:val="954F72" w:themeColor="followedHyperlink"/>
      <w:u w:val="single"/>
    </w:rPr>
  </w:style>
  <w:style w:type="paragraph" w:styleId="BalloonText">
    <w:name w:val="Balloon Text"/>
    <w:basedOn w:val="Normal"/>
    <w:link w:val="BalloonTextChar"/>
    <w:uiPriority w:val="99"/>
    <w:semiHidden/>
    <w:unhideWhenUsed/>
    <w:rsid w:val="00290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687"/>
    <w:rPr>
      <w:rFonts w:ascii="Tahoma" w:hAnsi="Tahoma" w:cs="Tahoma"/>
      <w:sz w:val="16"/>
      <w:szCs w:val="16"/>
      <w:lang w:val="en-US"/>
    </w:rPr>
  </w:style>
  <w:style w:type="character" w:styleId="CommentReference">
    <w:name w:val="annotation reference"/>
    <w:basedOn w:val="DefaultParagraphFont"/>
    <w:uiPriority w:val="99"/>
    <w:semiHidden/>
    <w:unhideWhenUsed/>
    <w:rsid w:val="00F54674"/>
    <w:rPr>
      <w:sz w:val="16"/>
      <w:szCs w:val="16"/>
    </w:rPr>
  </w:style>
  <w:style w:type="paragraph" w:styleId="CommentText">
    <w:name w:val="annotation text"/>
    <w:basedOn w:val="Normal"/>
    <w:link w:val="CommentTextChar"/>
    <w:uiPriority w:val="99"/>
    <w:semiHidden/>
    <w:unhideWhenUsed/>
    <w:rsid w:val="00F54674"/>
    <w:pPr>
      <w:spacing w:line="240" w:lineRule="auto"/>
    </w:pPr>
    <w:rPr>
      <w:sz w:val="20"/>
      <w:szCs w:val="20"/>
    </w:rPr>
  </w:style>
  <w:style w:type="character" w:customStyle="1" w:styleId="CommentTextChar">
    <w:name w:val="Comment Text Char"/>
    <w:basedOn w:val="DefaultParagraphFont"/>
    <w:link w:val="CommentText"/>
    <w:uiPriority w:val="99"/>
    <w:semiHidden/>
    <w:rsid w:val="00F54674"/>
    <w:rPr>
      <w:sz w:val="20"/>
      <w:szCs w:val="20"/>
      <w:lang w:val="en-US"/>
    </w:rPr>
  </w:style>
  <w:style w:type="paragraph" w:styleId="CommentSubject">
    <w:name w:val="annotation subject"/>
    <w:basedOn w:val="CommentText"/>
    <w:next w:val="CommentText"/>
    <w:link w:val="CommentSubjectChar"/>
    <w:uiPriority w:val="99"/>
    <w:semiHidden/>
    <w:unhideWhenUsed/>
    <w:rsid w:val="00F54674"/>
    <w:rPr>
      <w:b/>
      <w:bCs/>
    </w:rPr>
  </w:style>
  <w:style w:type="character" w:customStyle="1" w:styleId="CommentSubjectChar">
    <w:name w:val="Comment Subject Char"/>
    <w:basedOn w:val="CommentTextChar"/>
    <w:link w:val="CommentSubject"/>
    <w:uiPriority w:val="99"/>
    <w:semiHidden/>
    <w:rsid w:val="00F54674"/>
    <w:rPr>
      <w:b/>
      <w:bCs/>
      <w:sz w:val="20"/>
      <w:szCs w:val="20"/>
      <w:lang w:val="en-US"/>
    </w:rPr>
  </w:style>
  <w:style w:type="character" w:styleId="Emphasis">
    <w:name w:val="Emphasis"/>
    <w:basedOn w:val="DefaultParagraphFont"/>
    <w:uiPriority w:val="20"/>
    <w:qFormat/>
    <w:rsid w:val="004917EE"/>
    <w:rPr>
      <w:i/>
      <w:iCs/>
    </w:rPr>
  </w:style>
  <w:style w:type="paragraph" w:styleId="NoSpacing">
    <w:name w:val="No Spacing"/>
    <w:uiPriority w:val="1"/>
    <w:qFormat/>
    <w:rsid w:val="00AF18DB"/>
    <w:pPr>
      <w:spacing w:after="0" w:line="240" w:lineRule="auto"/>
    </w:pPr>
    <w:rPr>
      <w:lang w:val="en-US"/>
    </w:rPr>
  </w:style>
  <w:style w:type="character" w:styleId="Strong">
    <w:name w:val="Strong"/>
    <w:basedOn w:val="DefaultParagraphFont"/>
    <w:uiPriority w:val="22"/>
    <w:qFormat/>
    <w:rsid w:val="00C96FDC"/>
    <w:rPr>
      <w:b/>
      <w:bCs/>
    </w:rPr>
  </w:style>
  <w:style w:type="character" w:customStyle="1" w:styleId="Heading1Char">
    <w:name w:val="Heading 1 Char"/>
    <w:basedOn w:val="DefaultParagraphFont"/>
    <w:link w:val="Heading1"/>
    <w:uiPriority w:val="9"/>
    <w:rsid w:val="008775B5"/>
    <w:rPr>
      <w:rFonts w:ascii="Times New Roman" w:eastAsia="Times New Roman" w:hAnsi="Times New Roman" w:cs="Times New Roman"/>
      <w:b/>
      <w:bCs/>
      <w:kern w:val="36"/>
      <w:sz w:val="48"/>
      <w:szCs w:val="4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7F"/>
    <w:pPr>
      <w:spacing w:after="200" w:line="276" w:lineRule="auto"/>
    </w:pPr>
    <w:rPr>
      <w:lang w:val="en-US"/>
    </w:rPr>
  </w:style>
  <w:style w:type="paragraph" w:styleId="Heading1">
    <w:name w:val="heading 1"/>
    <w:basedOn w:val="Normal"/>
    <w:link w:val="Heading1Char"/>
    <w:uiPriority w:val="9"/>
    <w:qFormat/>
    <w:rsid w:val="00877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B7F"/>
    <w:rPr>
      <w:color w:val="0000FF"/>
      <w:u w:val="single"/>
    </w:rPr>
  </w:style>
  <w:style w:type="character" w:customStyle="1" w:styleId="apple-style-span">
    <w:name w:val="apple-style-span"/>
    <w:basedOn w:val="DefaultParagraphFont"/>
    <w:rsid w:val="00997295"/>
  </w:style>
  <w:style w:type="table" w:styleId="TableGrid">
    <w:name w:val="Table Grid"/>
    <w:basedOn w:val="TableNormal"/>
    <w:uiPriority w:val="59"/>
    <w:rsid w:val="00E22689"/>
    <w:pPr>
      <w:spacing w:after="0" w:line="240" w:lineRule="auto"/>
    </w:pPr>
    <w:rPr>
      <w:rFonts w:ascii="Times New Roman" w:eastAsia="MS Mincho"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22689"/>
    <w:pPr>
      <w:ind w:left="720"/>
      <w:contextualSpacing/>
    </w:pPr>
    <w:rPr>
      <w:lang w:val="ru-RU"/>
    </w:rPr>
  </w:style>
  <w:style w:type="paragraph" w:customStyle="1" w:styleId="youthaftitem">
    <w:name w:val="youth.af.t.item"/>
    <w:basedOn w:val="Normal"/>
    <w:rsid w:val="00E22689"/>
    <w:pPr>
      <w:keepNext/>
      <w:tabs>
        <w:tab w:val="left" w:pos="425"/>
      </w:tabs>
      <w:spacing w:before="80" w:after="60" w:line="240" w:lineRule="auto"/>
      <w:ind w:left="142"/>
    </w:pPr>
    <w:rPr>
      <w:rFonts w:ascii="Arial" w:eastAsia="Times New Roman" w:hAnsi="Arial" w:cs="Times New Roman"/>
      <w:noProof/>
      <w:sz w:val="18"/>
      <w:szCs w:val="20"/>
      <w:lang w:val="en-GB"/>
    </w:rPr>
  </w:style>
  <w:style w:type="paragraph" w:styleId="NormalWeb">
    <w:name w:val="Normal (Web)"/>
    <w:basedOn w:val="Normal"/>
    <w:uiPriority w:val="99"/>
    <w:unhideWhenUsed/>
    <w:rsid w:val="00DC4FC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DC4FC4"/>
  </w:style>
  <w:style w:type="character" w:styleId="FollowedHyperlink">
    <w:name w:val="FollowedHyperlink"/>
    <w:basedOn w:val="DefaultParagraphFont"/>
    <w:uiPriority w:val="99"/>
    <w:semiHidden/>
    <w:unhideWhenUsed/>
    <w:rsid w:val="00C8004A"/>
    <w:rPr>
      <w:color w:val="954F72" w:themeColor="followedHyperlink"/>
      <w:u w:val="single"/>
    </w:rPr>
  </w:style>
  <w:style w:type="paragraph" w:styleId="BalloonText">
    <w:name w:val="Balloon Text"/>
    <w:basedOn w:val="Normal"/>
    <w:link w:val="BalloonTextChar"/>
    <w:uiPriority w:val="99"/>
    <w:semiHidden/>
    <w:unhideWhenUsed/>
    <w:rsid w:val="00290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687"/>
    <w:rPr>
      <w:rFonts w:ascii="Tahoma" w:hAnsi="Tahoma" w:cs="Tahoma"/>
      <w:sz w:val="16"/>
      <w:szCs w:val="16"/>
      <w:lang w:val="en-US"/>
    </w:rPr>
  </w:style>
  <w:style w:type="character" w:styleId="CommentReference">
    <w:name w:val="annotation reference"/>
    <w:basedOn w:val="DefaultParagraphFont"/>
    <w:uiPriority w:val="99"/>
    <w:semiHidden/>
    <w:unhideWhenUsed/>
    <w:rsid w:val="00F54674"/>
    <w:rPr>
      <w:sz w:val="16"/>
      <w:szCs w:val="16"/>
    </w:rPr>
  </w:style>
  <w:style w:type="paragraph" w:styleId="CommentText">
    <w:name w:val="annotation text"/>
    <w:basedOn w:val="Normal"/>
    <w:link w:val="CommentTextChar"/>
    <w:uiPriority w:val="99"/>
    <w:semiHidden/>
    <w:unhideWhenUsed/>
    <w:rsid w:val="00F54674"/>
    <w:pPr>
      <w:spacing w:line="240" w:lineRule="auto"/>
    </w:pPr>
    <w:rPr>
      <w:sz w:val="20"/>
      <w:szCs w:val="20"/>
    </w:rPr>
  </w:style>
  <w:style w:type="character" w:customStyle="1" w:styleId="CommentTextChar">
    <w:name w:val="Comment Text Char"/>
    <w:basedOn w:val="DefaultParagraphFont"/>
    <w:link w:val="CommentText"/>
    <w:uiPriority w:val="99"/>
    <w:semiHidden/>
    <w:rsid w:val="00F54674"/>
    <w:rPr>
      <w:sz w:val="20"/>
      <w:szCs w:val="20"/>
      <w:lang w:val="en-US"/>
    </w:rPr>
  </w:style>
  <w:style w:type="paragraph" w:styleId="CommentSubject">
    <w:name w:val="annotation subject"/>
    <w:basedOn w:val="CommentText"/>
    <w:next w:val="CommentText"/>
    <w:link w:val="CommentSubjectChar"/>
    <w:uiPriority w:val="99"/>
    <w:semiHidden/>
    <w:unhideWhenUsed/>
    <w:rsid w:val="00F54674"/>
    <w:rPr>
      <w:b/>
      <w:bCs/>
    </w:rPr>
  </w:style>
  <w:style w:type="character" w:customStyle="1" w:styleId="CommentSubjectChar">
    <w:name w:val="Comment Subject Char"/>
    <w:basedOn w:val="CommentTextChar"/>
    <w:link w:val="CommentSubject"/>
    <w:uiPriority w:val="99"/>
    <w:semiHidden/>
    <w:rsid w:val="00F54674"/>
    <w:rPr>
      <w:b/>
      <w:bCs/>
      <w:sz w:val="20"/>
      <w:szCs w:val="20"/>
      <w:lang w:val="en-US"/>
    </w:rPr>
  </w:style>
  <w:style w:type="character" w:styleId="Emphasis">
    <w:name w:val="Emphasis"/>
    <w:basedOn w:val="DefaultParagraphFont"/>
    <w:uiPriority w:val="20"/>
    <w:qFormat/>
    <w:rsid w:val="004917EE"/>
    <w:rPr>
      <w:i/>
      <w:iCs/>
    </w:rPr>
  </w:style>
  <w:style w:type="paragraph" w:styleId="NoSpacing">
    <w:name w:val="No Spacing"/>
    <w:uiPriority w:val="1"/>
    <w:qFormat/>
    <w:rsid w:val="00AF18DB"/>
    <w:pPr>
      <w:spacing w:after="0" w:line="240" w:lineRule="auto"/>
    </w:pPr>
    <w:rPr>
      <w:lang w:val="en-US"/>
    </w:rPr>
  </w:style>
  <w:style w:type="character" w:styleId="Strong">
    <w:name w:val="Strong"/>
    <w:basedOn w:val="DefaultParagraphFont"/>
    <w:uiPriority w:val="22"/>
    <w:qFormat/>
    <w:rsid w:val="00C96FDC"/>
    <w:rPr>
      <w:b/>
      <w:bCs/>
    </w:rPr>
  </w:style>
  <w:style w:type="character" w:customStyle="1" w:styleId="Heading1Char">
    <w:name w:val="Heading 1 Char"/>
    <w:basedOn w:val="DefaultParagraphFont"/>
    <w:link w:val="Heading1"/>
    <w:uiPriority w:val="9"/>
    <w:rsid w:val="008775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14755">
      <w:bodyDiv w:val="1"/>
      <w:marLeft w:val="0"/>
      <w:marRight w:val="0"/>
      <w:marTop w:val="0"/>
      <w:marBottom w:val="0"/>
      <w:divBdr>
        <w:top w:val="none" w:sz="0" w:space="0" w:color="auto"/>
        <w:left w:val="none" w:sz="0" w:space="0" w:color="auto"/>
        <w:bottom w:val="none" w:sz="0" w:space="0" w:color="auto"/>
        <w:right w:val="none" w:sz="0" w:space="0" w:color="auto"/>
      </w:divBdr>
    </w:div>
    <w:div w:id="538274698">
      <w:bodyDiv w:val="1"/>
      <w:marLeft w:val="0"/>
      <w:marRight w:val="0"/>
      <w:marTop w:val="0"/>
      <w:marBottom w:val="0"/>
      <w:divBdr>
        <w:top w:val="none" w:sz="0" w:space="0" w:color="auto"/>
        <w:left w:val="none" w:sz="0" w:space="0" w:color="auto"/>
        <w:bottom w:val="none" w:sz="0" w:space="0" w:color="auto"/>
        <w:right w:val="none" w:sz="0" w:space="0" w:color="auto"/>
      </w:divBdr>
    </w:div>
    <w:div w:id="613825426">
      <w:bodyDiv w:val="1"/>
      <w:marLeft w:val="0"/>
      <w:marRight w:val="0"/>
      <w:marTop w:val="0"/>
      <w:marBottom w:val="0"/>
      <w:divBdr>
        <w:top w:val="none" w:sz="0" w:space="0" w:color="auto"/>
        <w:left w:val="none" w:sz="0" w:space="0" w:color="auto"/>
        <w:bottom w:val="none" w:sz="0" w:space="0" w:color="auto"/>
        <w:right w:val="none" w:sz="0" w:space="0" w:color="auto"/>
      </w:divBdr>
    </w:div>
    <w:div w:id="670789976">
      <w:bodyDiv w:val="1"/>
      <w:marLeft w:val="0"/>
      <w:marRight w:val="0"/>
      <w:marTop w:val="0"/>
      <w:marBottom w:val="0"/>
      <w:divBdr>
        <w:top w:val="none" w:sz="0" w:space="0" w:color="auto"/>
        <w:left w:val="none" w:sz="0" w:space="0" w:color="auto"/>
        <w:bottom w:val="none" w:sz="0" w:space="0" w:color="auto"/>
        <w:right w:val="none" w:sz="0" w:space="0" w:color="auto"/>
      </w:divBdr>
    </w:div>
    <w:div w:id="677585463">
      <w:bodyDiv w:val="1"/>
      <w:marLeft w:val="0"/>
      <w:marRight w:val="0"/>
      <w:marTop w:val="0"/>
      <w:marBottom w:val="0"/>
      <w:divBdr>
        <w:top w:val="none" w:sz="0" w:space="0" w:color="auto"/>
        <w:left w:val="none" w:sz="0" w:space="0" w:color="auto"/>
        <w:bottom w:val="none" w:sz="0" w:space="0" w:color="auto"/>
        <w:right w:val="none" w:sz="0" w:space="0" w:color="auto"/>
      </w:divBdr>
    </w:div>
    <w:div w:id="811554402">
      <w:bodyDiv w:val="1"/>
      <w:marLeft w:val="0"/>
      <w:marRight w:val="0"/>
      <w:marTop w:val="0"/>
      <w:marBottom w:val="0"/>
      <w:divBdr>
        <w:top w:val="none" w:sz="0" w:space="0" w:color="auto"/>
        <w:left w:val="none" w:sz="0" w:space="0" w:color="auto"/>
        <w:bottom w:val="none" w:sz="0" w:space="0" w:color="auto"/>
        <w:right w:val="none" w:sz="0" w:space="0" w:color="auto"/>
      </w:divBdr>
    </w:div>
    <w:div w:id="900140752">
      <w:bodyDiv w:val="1"/>
      <w:marLeft w:val="0"/>
      <w:marRight w:val="0"/>
      <w:marTop w:val="0"/>
      <w:marBottom w:val="0"/>
      <w:divBdr>
        <w:top w:val="none" w:sz="0" w:space="0" w:color="auto"/>
        <w:left w:val="none" w:sz="0" w:space="0" w:color="auto"/>
        <w:bottom w:val="none" w:sz="0" w:space="0" w:color="auto"/>
        <w:right w:val="none" w:sz="0" w:space="0" w:color="auto"/>
      </w:divBdr>
    </w:div>
    <w:div w:id="1022898171">
      <w:bodyDiv w:val="1"/>
      <w:marLeft w:val="0"/>
      <w:marRight w:val="0"/>
      <w:marTop w:val="0"/>
      <w:marBottom w:val="0"/>
      <w:divBdr>
        <w:top w:val="none" w:sz="0" w:space="0" w:color="auto"/>
        <w:left w:val="none" w:sz="0" w:space="0" w:color="auto"/>
        <w:bottom w:val="none" w:sz="0" w:space="0" w:color="auto"/>
        <w:right w:val="none" w:sz="0" w:space="0" w:color="auto"/>
      </w:divBdr>
    </w:div>
    <w:div w:id="1072966770">
      <w:bodyDiv w:val="1"/>
      <w:marLeft w:val="0"/>
      <w:marRight w:val="0"/>
      <w:marTop w:val="0"/>
      <w:marBottom w:val="0"/>
      <w:divBdr>
        <w:top w:val="none" w:sz="0" w:space="0" w:color="auto"/>
        <w:left w:val="none" w:sz="0" w:space="0" w:color="auto"/>
        <w:bottom w:val="none" w:sz="0" w:space="0" w:color="auto"/>
        <w:right w:val="none" w:sz="0" w:space="0" w:color="auto"/>
      </w:divBdr>
    </w:div>
    <w:div w:id="1076243855">
      <w:bodyDiv w:val="1"/>
      <w:marLeft w:val="0"/>
      <w:marRight w:val="0"/>
      <w:marTop w:val="0"/>
      <w:marBottom w:val="0"/>
      <w:divBdr>
        <w:top w:val="none" w:sz="0" w:space="0" w:color="auto"/>
        <w:left w:val="none" w:sz="0" w:space="0" w:color="auto"/>
        <w:bottom w:val="none" w:sz="0" w:space="0" w:color="auto"/>
        <w:right w:val="none" w:sz="0" w:space="0" w:color="auto"/>
      </w:divBdr>
    </w:div>
    <w:div w:id="1174301607">
      <w:bodyDiv w:val="1"/>
      <w:marLeft w:val="0"/>
      <w:marRight w:val="0"/>
      <w:marTop w:val="0"/>
      <w:marBottom w:val="0"/>
      <w:divBdr>
        <w:top w:val="none" w:sz="0" w:space="0" w:color="auto"/>
        <w:left w:val="none" w:sz="0" w:space="0" w:color="auto"/>
        <w:bottom w:val="none" w:sz="0" w:space="0" w:color="auto"/>
        <w:right w:val="none" w:sz="0" w:space="0" w:color="auto"/>
      </w:divBdr>
    </w:div>
    <w:div w:id="1552419769">
      <w:bodyDiv w:val="1"/>
      <w:marLeft w:val="0"/>
      <w:marRight w:val="0"/>
      <w:marTop w:val="0"/>
      <w:marBottom w:val="0"/>
      <w:divBdr>
        <w:top w:val="none" w:sz="0" w:space="0" w:color="auto"/>
        <w:left w:val="none" w:sz="0" w:space="0" w:color="auto"/>
        <w:bottom w:val="none" w:sz="0" w:space="0" w:color="auto"/>
        <w:right w:val="none" w:sz="0" w:space="0" w:color="auto"/>
      </w:divBdr>
    </w:div>
    <w:div w:id="1619067687">
      <w:bodyDiv w:val="1"/>
      <w:marLeft w:val="0"/>
      <w:marRight w:val="0"/>
      <w:marTop w:val="0"/>
      <w:marBottom w:val="0"/>
      <w:divBdr>
        <w:top w:val="none" w:sz="0" w:space="0" w:color="auto"/>
        <w:left w:val="none" w:sz="0" w:space="0" w:color="auto"/>
        <w:bottom w:val="none" w:sz="0" w:space="0" w:color="auto"/>
        <w:right w:val="none" w:sz="0" w:space="0" w:color="auto"/>
      </w:divBdr>
    </w:div>
    <w:div w:id="1987272440">
      <w:bodyDiv w:val="1"/>
      <w:marLeft w:val="0"/>
      <w:marRight w:val="0"/>
      <w:marTop w:val="0"/>
      <w:marBottom w:val="0"/>
      <w:divBdr>
        <w:top w:val="none" w:sz="0" w:space="0" w:color="auto"/>
        <w:left w:val="none" w:sz="0" w:space="0" w:color="auto"/>
        <w:bottom w:val="none" w:sz="0" w:space="0" w:color="auto"/>
        <w:right w:val="none" w:sz="0" w:space="0" w:color="auto"/>
      </w:divBdr>
    </w:div>
    <w:div w:id="212672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ogo.net"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png"/><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akcell.com"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86AD9-C3EB-44CF-8593-AE6DCC72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4180</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Acer-NB</dc:creator>
  <cp:lastModifiedBy>AydinGa</cp:lastModifiedBy>
  <cp:revision>5</cp:revision>
  <dcterms:created xsi:type="dcterms:W3CDTF">2019-04-04T07:09:00Z</dcterms:created>
  <dcterms:modified xsi:type="dcterms:W3CDTF">2019-04-11T08:20:00Z</dcterms:modified>
</cp:coreProperties>
</file>